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C8" w:rsidRDefault="00CE31C8" w:rsidP="00CE31C8">
      <w:pPr>
        <w:autoSpaceDE w:val="0"/>
        <w:autoSpaceDN w:val="0"/>
        <w:adjustRightInd w:val="0"/>
        <w:rPr>
          <w:rFonts w:ascii="Arial" w:eastAsia="Arial-BoldMT" w:hAnsi="Arial" w:cs="Arial"/>
          <w:bCs/>
          <w:sz w:val="20"/>
          <w:szCs w:val="20"/>
          <w:lang w:val="en-GB" w:eastAsia="en-GB"/>
        </w:rPr>
      </w:pPr>
      <w:r>
        <w:rPr>
          <w:rFonts w:ascii="Arial" w:eastAsia="Arial-BoldMT" w:hAnsi="Arial" w:cs="Arial"/>
          <w:bCs/>
          <w:sz w:val="20"/>
          <w:szCs w:val="20"/>
          <w:lang w:val="en-GB" w:eastAsia="en-GB"/>
        </w:rPr>
        <w:tab/>
      </w:r>
      <w:r>
        <w:rPr>
          <w:rFonts w:ascii="Arial" w:eastAsia="Arial-BoldMT" w:hAnsi="Arial" w:cs="Arial"/>
          <w:bCs/>
          <w:sz w:val="20"/>
          <w:szCs w:val="20"/>
          <w:lang w:val="en-GB" w:eastAsia="en-GB"/>
        </w:rPr>
        <w:tab/>
      </w:r>
    </w:p>
    <w:tbl>
      <w:tblPr>
        <w:tblW w:w="10440" w:type="dxa"/>
        <w:tblBorders>
          <w:bottom w:val="single" w:sz="24" w:space="0" w:color="0000FF"/>
        </w:tblBorders>
        <w:tblLook w:val="01E0"/>
      </w:tblPr>
      <w:tblGrid>
        <w:gridCol w:w="1440"/>
        <w:gridCol w:w="6660"/>
        <w:gridCol w:w="2340"/>
      </w:tblGrid>
      <w:tr w:rsidR="00CE31C8" w:rsidRPr="000B0F88" w:rsidTr="001A408F">
        <w:tc>
          <w:tcPr>
            <w:tcW w:w="1440" w:type="dxa"/>
            <w:tcMar>
              <w:left w:w="0" w:type="dxa"/>
              <w:right w:w="0" w:type="dxa"/>
            </w:tcMar>
          </w:tcPr>
          <w:p w:rsidR="00CE31C8" w:rsidRPr="000B0F88" w:rsidRDefault="00CE31C8" w:rsidP="001A408F">
            <w:r>
              <w:rPr>
                <w:noProof/>
                <w:sz w:val="22"/>
                <w:lang w:val="en-GB" w:eastAsia="en-GB"/>
              </w:rPr>
              <w:drawing>
                <wp:inline distT="0" distB="0" distL="0" distR="0">
                  <wp:extent cx="838200" cy="828675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Mar>
              <w:left w:w="0" w:type="dxa"/>
              <w:right w:w="0" w:type="dxa"/>
            </w:tcMar>
          </w:tcPr>
          <w:p w:rsidR="00CE31C8" w:rsidRPr="000B0F88" w:rsidRDefault="00CE31C8" w:rsidP="001A408F">
            <w:pPr>
              <w:jc w:val="center"/>
              <w:rPr>
                <w:rFonts w:ascii="Gill Sans MT" w:hAnsi="Gill Sans MT"/>
                <w:smallCaps/>
                <w:color w:val="0000FF"/>
                <w:sz w:val="32"/>
              </w:rPr>
            </w:pPr>
            <w:r w:rsidRPr="000B0F88">
              <w:rPr>
                <w:rFonts w:ascii="Gill Sans MT" w:hAnsi="Gill Sans MT"/>
                <w:smallCaps/>
                <w:color w:val="0000FF"/>
                <w:sz w:val="32"/>
              </w:rPr>
              <w:t>Brading Town Council</w:t>
            </w:r>
          </w:p>
          <w:p w:rsidR="00CE31C8" w:rsidRPr="000B0F88" w:rsidRDefault="00CE31C8" w:rsidP="001A408F">
            <w:pPr>
              <w:jc w:val="center"/>
              <w:rPr>
                <w:rFonts w:ascii="Gill Sans MT" w:hAnsi="Gill Sans MT"/>
                <w:smallCaps/>
                <w:color w:val="0000FF"/>
                <w:sz w:val="20"/>
              </w:rPr>
            </w:pPr>
            <w:r w:rsidRPr="000B0F88">
              <w:rPr>
                <w:rFonts w:ascii="Gill Sans MT" w:hAnsi="Gill Sans MT"/>
                <w:smallCaps/>
                <w:color w:val="0000FF"/>
                <w:sz w:val="20"/>
              </w:rPr>
              <w:t xml:space="preserve">The Brading Centre, </w:t>
            </w:r>
            <w:smartTag w:uri="urn:schemas-microsoft-com:office:smarttags" w:element="Street">
              <w:smartTag w:uri="urn:schemas-microsoft-com:office:smarttags" w:element="address">
                <w:r w:rsidRPr="000B0F88">
                  <w:rPr>
                    <w:rFonts w:ascii="Gill Sans MT" w:hAnsi="Gill Sans MT"/>
                    <w:smallCaps/>
                    <w:color w:val="0000FF"/>
                    <w:sz w:val="20"/>
                  </w:rPr>
                  <w:t>West Street</w:t>
                </w:r>
              </w:smartTag>
            </w:smartTag>
            <w:r w:rsidRPr="000B0F88">
              <w:rPr>
                <w:rFonts w:ascii="Gill Sans MT" w:hAnsi="Gill Sans MT"/>
                <w:smallCaps/>
                <w:color w:val="0000FF"/>
                <w:sz w:val="20"/>
              </w:rPr>
              <w:t>,</w:t>
            </w:r>
          </w:p>
          <w:p w:rsidR="00CE31C8" w:rsidRPr="000B0F88" w:rsidRDefault="00CE31C8" w:rsidP="001A408F">
            <w:pPr>
              <w:jc w:val="center"/>
              <w:rPr>
                <w:rFonts w:ascii="Gill Sans MT" w:hAnsi="Gill Sans MT"/>
                <w:smallCaps/>
                <w:color w:val="0000FF"/>
                <w:sz w:val="20"/>
              </w:rPr>
            </w:pPr>
            <w:r w:rsidRPr="000B0F88">
              <w:rPr>
                <w:rFonts w:ascii="Gill Sans MT" w:hAnsi="Gill Sans MT"/>
                <w:smallCaps/>
                <w:color w:val="0000FF"/>
                <w:sz w:val="20"/>
              </w:rPr>
              <w:t>Brading, Isle of Wight PO36 0DR</w:t>
            </w:r>
          </w:p>
          <w:p w:rsidR="00CE31C8" w:rsidRPr="000B0F88" w:rsidRDefault="00CE31C8" w:rsidP="001A408F">
            <w:pPr>
              <w:jc w:val="center"/>
              <w:rPr>
                <w:rFonts w:ascii="Gill Sans MT" w:hAnsi="Gill Sans MT"/>
                <w:color w:val="0000FF"/>
                <w:sz w:val="18"/>
              </w:rPr>
            </w:pPr>
          </w:p>
          <w:p w:rsidR="00CE31C8" w:rsidRPr="000B0F88" w:rsidRDefault="00CE31C8" w:rsidP="001A408F">
            <w:pPr>
              <w:jc w:val="center"/>
              <w:rPr>
                <w:rFonts w:ascii="Gill Sans MT" w:hAnsi="Gill Sans MT"/>
                <w:color w:val="0000FF"/>
                <w:sz w:val="20"/>
              </w:rPr>
            </w:pPr>
            <w:r w:rsidRPr="000B0F88">
              <w:rPr>
                <w:rFonts w:ascii="Gill Sans MT" w:hAnsi="Gill Sans MT"/>
                <w:color w:val="0000FF"/>
                <w:sz w:val="20"/>
              </w:rPr>
              <w:t>Town Clerk</w:t>
            </w:r>
            <w:r>
              <w:rPr>
                <w:rFonts w:ascii="Gill Sans MT" w:hAnsi="Gill Sans MT"/>
                <w:color w:val="0000FF"/>
                <w:sz w:val="20"/>
              </w:rPr>
              <w:t xml:space="preserve"> – Linda Allen</w:t>
            </w:r>
            <w:r w:rsidRPr="000B0F88">
              <w:rPr>
                <w:rFonts w:ascii="Gill Sans MT" w:hAnsi="Gill Sans MT"/>
                <w:color w:val="0000FF"/>
                <w:sz w:val="20"/>
              </w:rPr>
              <w:t xml:space="preserve"> - Email: </w:t>
            </w:r>
            <w:hyperlink r:id="rId6" w:history="1">
              <w:r w:rsidRPr="00306920">
                <w:rPr>
                  <w:rStyle w:val="Hyperlink"/>
                  <w:rFonts w:ascii="Gill Sans MT" w:hAnsi="Gill Sans MT"/>
                  <w:sz w:val="20"/>
                </w:rPr>
                <w:t>townclerk@brading.gov.uk</w:t>
              </w:r>
            </w:hyperlink>
          </w:p>
          <w:p w:rsidR="00CE31C8" w:rsidRPr="000B0F88" w:rsidRDefault="00CE31C8" w:rsidP="001A408F">
            <w:pPr>
              <w:spacing w:after="120"/>
              <w:jc w:val="center"/>
              <w:rPr>
                <w:rFonts w:ascii="Gill Sans MT" w:hAnsi="Gill Sans MT"/>
                <w:color w:val="0000FF"/>
                <w:sz w:val="18"/>
              </w:rPr>
            </w:pPr>
            <w:r w:rsidRPr="000B0F88">
              <w:rPr>
                <w:rFonts w:ascii="Gill Sans MT" w:hAnsi="Gill Sans MT"/>
                <w:color w:val="0000FF"/>
                <w:sz w:val="20"/>
              </w:rPr>
              <w:t>Phone 01983 401770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CE31C8" w:rsidRPr="000B0F88" w:rsidRDefault="00CE31C8" w:rsidP="001A408F">
            <w:pPr>
              <w:jc w:val="right"/>
            </w:pPr>
          </w:p>
        </w:tc>
      </w:tr>
    </w:tbl>
    <w:p w:rsidR="00CE31C8" w:rsidRPr="009C5043" w:rsidRDefault="00CE31C8" w:rsidP="00CE31C8">
      <w:pPr>
        <w:pStyle w:val="Heading1"/>
        <w:jc w:val="center"/>
        <w:rPr>
          <w:rFonts w:ascii="Arial" w:hAnsi="Arial"/>
          <w:sz w:val="16"/>
          <w:szCs w:val="16"/>
          <w:u w:val="single"/>
        </w:rPr>
      </w:pPr>
    </w:p>
    <w:p w:rsidR="004A1165" w:rsidRPr="009C5043" w:rsidRDefault="004A1165" w:rsidP="004A1165">
      <w:pPr>
        <w:pStyle w:val="BodyText2"/>
        <w:jc w:val="center"/>
        <w:rPr>
          <w:sz w:val="16"/>
          <w:szCs w:val="16"/>
        </w:rPr>
      </w:pPr>
    </w:p>
    <w:p w:rsidR="004A1165" w:rsidRPr="00DF57A2" w:rsidRDefault="001E5C38" w:rsidP="004A1165">
      <w:pPr>
        <w:pStyle w:val="BodyText2"/>
        <w:jc w:val="center"/>
        <w:rPr>
          <w:sz w:val="20"/>
          <w:szCs w:val="20"/>
        </w:rPr>
      </w:pPr>
      <w:r>
        <w:rPr>
          <w:sz w:val="20"/>
          <w:szCs w:val="20"/>
        </w:rPr>
        <w:t>Minutes of</w:t>
      </w:r>
      <w:r w:rsidR="004A1165" w:rsidRPr="00DF57A2">
        <w:rPr>
          <w:sz w:val="20"/>
          <w:szCs w:val="20"/>
        </w:rPr>
        <w:t xml:space="preserve"> meeting of Brading T</w:t>
      </w:r>
      <w:r>
        <w:rPr>
          <w:sz w:val="20"/>
          <w:szCs w:val="20"/>
        </w:rPr>
        <w:t>own Council Planning Committee h</w:t>
      </w:r>
      <w:r w:rsidR="004A1165" w:rsidRPr="00DF57A2">
        <w:rPr>
          <w:sz w:val="20"/>
          <w:szCs w:val="20"/>
        </w:rPr>
        <w:t>eld at the Brading Centre</w:t>
      </w:r>
      <w:r w:rsidR="004A1165" w:rsidRPr="00DF57A2">
        <w:rPr>
          <w:color w:val="0000CC"/>
          <w:sz w:val="20"/>
          <w:szCs w:val="20"/>
        </w:rPr>
        <w:t xml:space="preserve"> </w:t>
      </w:r>
      <w:r w:rsidR="004A1165" w:rsidRPr="00DF57A2">
        <w:rPr>
          <w:sz w:val="20"/>
          <w:szCs w:val="20"/>
        </w:rPr>
        <w:t>on</w:t>
      </w:r>
      <w:r w:rsidR="00971B58">
        <w:rPr>
          <w:sz w:val="20"/>
          <w:szCs w:val="20"/>
        </w:rPr>
        <w:t xml:space="preserve"> </w:t>
      </w:r>
      <w:r w:rsidR="00814237">
        <w:rPr>
          <w:sz w:val="20"/>
          <w:szCs w:val="20"/>
        </w:rPr>
        <w:t xml:space="preserve">  </w:t>
      </w:r>
      <w:r w:rsidR="00022400">
        <w:rPr>
          <w:sz w:val="20"/>
          <w:szCs w:val="20"/>
        </w:rPr>
        <w:t>Wednesday 23 Octo</w:t>
      </w:r>
      <w:r w:rsidR="0034548D">
        <w:rPr>
          <w:sz w:val="20"/>
          <w:szCs w:val="20"/>
        </w:rPr>
        <w:t xml:space="preserve">ber </w:t>
      </w:r>
      <w:r w:rsidR="00197FCA">
        <w:rPr>
          <w:sz w:val="20"/>
          <w:szCs w:val="20"/>
        </w:rPr>
        <w:t>2019</w:t>
      </w:r>
      <w:r w:rsidR="00473878">
        <w:rPr>
          <w:sz w:val="20"/>
          <w:szCs w:val="20"/>
        </w:rPr>
        <w:t xml:space="preserve"> </w:t>
      </w:r>
      <w:proofErr w:type="gramStart"/>
      <w:r w:rsidR="004A1165" w:rsidRPr="00DF57A2">
        <w:rPr>
          <w:sz w:val="20"/>
          <w:szCs w:val="20"/>
        </w:rPr>
        <w:t xml:space="preserve">at </w:t>
      </w:r>
      <w:r w:rsidR="002D1098">
        <w:rPr>
          <w:sz w:val="20"/>
          <w:szCs w:val="20"/>
        </w:rPr>
        <w:t xml:space="preserve"> </w:t>
      </w:r>
      <w:r w:rsidR="00156891">
        <w:rPr>
          <w:sz w:val="20"/>
          <w:szCs w:val="20"/>
        </w:rPr>
        <w:t>6</w:t>
      </w:r>
      <w:proofErr w:type="gramEnd"/>
      <w:r w:rsidR="002D1098">
        <w:rPr>
          <w:sz w:val="20"/>
          <w:szCs w:val="20"/>
        </w:rPr>
        <w:t xml:space="preserve"> </w:t>
      </w:r>
      <w:r w:rsidR="004A1165">
        <w:rPr>
          <w:sz w:val="20"/>
          <w:szCs w:val="20"/>
        </w:rPr>
        <w:t>p</w:t>
      </w:r>
      <w:r w:rsidR="004A1165" w:rsidRPr="00DF57A2">
        <w:rPr>
          <w:sz w:val="20"/>
          <w:szCs w:val="20"/>
        </w:rPr>
        <w:t xml:space="preserve">m </w:t>
      </w:r>
    </w:p>
    <w:p w:rsidR="00CE31C8" w:rsidRPr="009C5043" w:rsidRDefault="00CE31C8" w:rsidP="00CE31C8">
      <w:pPr>
        <w:rPr>
          <w:rFonts w:ascii="Arial" w:hAnsi="Arial" w:cs="Arial"/>
          <w:sz w:val="16"/>
          <w:szCs w:val="16"/>
          <w:lang w:val="en-GB"/>
        </w:rPr>
      </w:pPr>
    </w:p>
    <w:p w:rsidR="00CE31C8" w:rsidRPr="00DF57A2" w:rsidRDefault="00CE31C8" w:rsidP="00CE31C8">
      <w:pPr>
        <w:pStyle w:val="BodyText2"/>
        <w:jc w:val="center"/>
        <w:rPr>
          <w:sz w:val="20"/>
          <w:szCs w:val="20"/>
        </w:rPr>
      </w:pPr>
    </w:p>
    <w:p w:rsidR="00CE31C8" w:rsidRPr="00DF57A2" w:rsidRDefault="00CE31C8" w:rsidP="00CE31C8">
      <w:pPr>
        <w:pStyle w:val="BodyText2"/>
        <w:rPr>
          <w:b w:val="0"/>
          <w:sz w:val="20"/>
          <w:szCs w:val="20"/>
        </w:rPr>
      </w:pPr>
      <w:r w:rsidRPr="00DF57A2">
        <w:rPr>
          <w:b w:val="0"/>
          <w:sz w:val="20"/>
          <w:szCs w:val="20"/>
        </w:rPr>
        <w:tab/>
      </w:r>
      <w:r w:rsidR="001E5C38">
        <w:rPr>
          <w:b w:val="0"/>
          <w:sz w:val="20"/>
          <w:szCs w:val="20"/>
        </w:rPr>
        <w:t>--</w:t>
      </w:r>
      <w:r w:rsidRPr="00DF57A2">
        <w:rPr>
          <w:b w:val="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CE31C8" w:rsidRPr="00A82D81" w:rsidRDefault="00CE31C8" w:rsidP="00CE31C8">
      <w:pPr>
        <w:pStyle w:val="BodyText2"/>
        <w:jc w:val="center"/>
        <w:rPr>
          <w:sz w:val="16"/>
          <w:szCs w:val="16"/>
          <w:u w:val="single"/>
        </w:rPr>
      </w:pPr>
    </w:p>
    <w:p w:rsidR="00CE31C8" w:rsidRPr="00DF57A2" w:rsidRDefault="001E5C38" w:rsidP="00CE31C8">
      <w:pPr>
        <w:pStyle w:val="BodyText2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MINUTES OF </w:t>
      </w:r>
      <w:r w:rsidR="00CE31C8" w:rsidRPr="00DF57A2">
        <w:rPr>
          <w:sz w:val="20"/>
          <w:szCs w:val="20"/>
          <w:u w:val="single"/>
        </w:rPr>
        <w:t>AGENDA</w:t>
      </w:r>
    </w:p>
    <w:p w:rsidR="00814237" w:rsidRDefault="00814237" w:rsidP="00814237">
      <w:pPr>
        <w:pStyle w:val="BodyText2"/>
        <w:ind w:left="1080" w:hanging="654"/>
        <w:rPr>
          <w:sz w:val="20"/>
          <w:szCs w:val="20"/>
        </w:rPr>
      </w:pPr>
    </w:p>
    <w:p w:rsidR="00814237" w:rsidRPr="00DF57A2" w:rsidRDefault="00814237" w:rsidP="00814237">
      <w:pPr>
        <w:pStyle w:val="BodyText2"/>
        <w:ind w:left="1080" w:hanging="654"/>
        <w:rPr>
          <w:sz w:val="20"/>
          <w:szCs w:val="20"/>
        </w:rPr>
      </w:pPr>
      <w:r>
        <w:rPr>
          <w:sz w:val="20"/>
          <w:szCs w:val="20"/>
        </w:rPr>
        <w:t>PC</w:t>
      </w:r>
      <w:r w:rsidR="00022400">
        <w:rPr>
          <w:sz w:val="20"/>
          <w:szCs w:val="20"/>
        </w:rPr>
        <w:t>53</w:t>
      </w:r>
      <w:r>
        <w:rPr>
          <w:sz w:val="20"/>
          <w:szCs w:val="20"/>
        </w:rPr>
        <w:t>/19</w:t>
      </w:r>
      <w:r>
        <w:rPr>
          <w:sz w:val="20"/>
          <w:szCs w:val="20"/>
        </w:rPr>
        <w:tab/>
      </w:r>
      <w:r w:rsidRPr="00DF57A2">
        <w:rPr>
          <w:sz w:val="20"/>
          <w:szCs w:val="20"/>
        </w:rPr>
        <w:t>APOLOGIES FOR ABSENCE</w:t>
      </w:r>
    </w:p>
    <w:p w:rsidR="00814237" w:rsidRDefault="00814237" w:rsidP="00814237">
      <w:pPr>
        <w:pStyle w:val="BodyText2"/>
        <w:ind w:left="720" w:firstLine="720"/>
        <w:rPr>
          <w:sz w:val="20"/>
          <w:szCs w:val="20"/>
        </w:rPr>
      </w:pPr>
      <w:r w:rsidRPr="00DF57A2">
        <w:rPr>
          <w:b w:val="0"/>
          <w:sz w:val="20"/>
          <w:szCs w:val="20"/>
        </w:rPr>
        <w:t>To receive apologies for absence</w:t>
      </w:r>
      <w:r w:rsidR="001E5C38">
        <w:rPr>
          <w:b w:val="0"/>
          <w:sz w:val="20"/>
          <w:szCs w:val="20"/>
        </w:rPr>
        <w:t xml:space="preserve"> </w:t>
      </w:r>
      <w:proofErr w:type="gramStart"/>
      <w:r w:rsidR="001E5C38">
        <w:rPr>
          <w:b w:val="0"/>
          <w:sz w:val="20"/>
          <w:szCs w:val="20"/>
        </w:rPr>
        <w:t xml:space="preserve">- </w:t>
      </w:r>
      <w:r w:rsidR="001E5C38">
        <w:rPr>
          <w:sz w:val="20"/>
          <w:szCs w:val="20"/>
        </w:rPr>
        <w:t xml:space="preserve"> Cllrs</w:t>
      </w:r>
      <w:proofErr w:type="gramEnd"/>
      <w:r w:rsidR="001E5C38">
        <w:rPr>
          <w:sz w:val="20"/>
          <w:szCs w:val="20"/>
        </w:rPr>
        <w:t xml:space="preserve"> J Smith (JS) R Whiting ((RW) and </w:t>
      </w:r>
      <w:proofErr w:type="spellStart"/>
      <w:r w:rsidR="001E5C38">
        <w:rPr>
          <w:sz w:val="20"/>
          <w:szCs w:val="20"/>
        </w:rPr>
        <w:t>B.Davis</w:t>
      </w:r>
      <w:proofErr w:type="spellEnd"/>
      <w:r w:rsidR="001E5C38">
        <w:rPr>
          <w:sz w:val="20"/>
          <w:szCs w:val="20"/>
        </w:rPr>
        <w:t xml:space="preserve"> (BD)</w:t>
      </w:r>
    </w:p>
    <w:p w:rsidR="001E5C38" w:rsidRPr="001E5C38" w:rsidRDefault="001E5C38" w:rsidP="00814237">
      <w:pPr>
        <w:pStyle w:val="BodyText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Present: Mayor (RH) Cllrs Bristow (JB and </w:t>
      </w:r>
      <w:proofErr w:type="spellStart"/>
      <w:r>
        <w:rPr>
          <w:sz w:val="20"/>
          <w:szCs w:val="20"/>
        </w:rPr>
        <w:t>Ramsden</w:t>
      </w:r>
      <w:proofErr w:type="spellEnd"/>
      <w:r>
        <w:rPr>
          <w:sz w:val="20"/>
          <w:szCs w:val="20"/>
        </w:rPr>
        <w:t xml:space="preserve"> (GR), Town Clerk</w:t>
      </w:r>
    </w:p>
    <w:p w:rsidR="00814237" w:rsidRPr="00A82D81" w:rsidRDefault="00814237" w:rsidP="00814237">
      <w:pPr>
        <w:pStyle w:val="BodyText2"/>
        <w:ind w:left="720" w:hanging="270"/>
        <w:rPr>
          <w:b w:val="0"/>
          <w:sz w:val="16"/>
          <w:szCs w:val="16"/>
        </w:rPr>
      </w:pPr>
    </w:p>
    <w:p w:rsidR="00814237" w:rsidRPr="00DF57A2" w:rsidRDefault="00022400" w:rsidP="00814237">
      <w:pPr>
        <w:pStyle w:val="BodyText2"/>
        <w:ind w:left="1080" w:hanging="654"/>
        <w:rPr>
          <w:sz w:val="20"/>
          <w:szCs w:val="20"/>
        </w:rPr>
      </w:pPr>
      <w:r>
        <w:rPr>
          <w:sz w:val="20"/>
          <w:szCs w:val="20"/>
        </w:rPr>
        <w:t>PC54</w:t>
      </w:r>
      <w:r w:rsidR="00814237">
        <w:rPr>
          <w:sz w:val="20"/>
          <w:szCs w:val="20"/>
        </w:rPr>
        <w:t>/19</w:t>
      </w:r>
      <w:r w:rsidR="00814237" w:rsidRPr="00DF57A2">
        <w:rPr>
          <w:sz w:val="20"/>
          <w:szCs w:val="20"/>
        </w:rPr>
        <w:tab/>
        <w:t>DECLARATIONS OF PECUNIARY OR NON PECUNIARY INTEREST</w:t>
      </w:r>
    </w:p>
    <w:p w:rsidR="00814237" w:rsidRPr="001E5C38" w:rsidRDefault="00814237" w:rsidP="00814237">
      <w:pPr>
        <w:pStyle w:val="BodyText2"/>
        <w:ind w:left="1440"/>
        <w:rPr>
          <w:sz w:val="20"/>
          <w:szCs w:val="20"/>
        </w:rPr>
      </w:pPr>
      <w:r w:rsidRPr="00DF57A2">
        <w:rPr>
          <w:b w:val="0"/>
          <w:sz w:val="20"/>
          <w:szCs w:val="20"/>
        </w:rPr>
        <w:t>To receive any declarations of pecuniary or non pecuniary interests of Councillors relating to items on the Agenda</w:t>
      </w:r>
      <w:r w:rsidR="001E5C38">
        <w:rPr>
          <w:b w:val="0"/>
          <w:sz w:val="20"/>
          <w:szCs w:val="20"/>
        </w:rPr>
        <w:t xml:space="preserve"> </w:t>
      </w:r>
      <w:proofErr w:type="gramStart"/>
      <w:r w:rsidR="001E5C38">
        <w:rPr>
          <w:b w:val="0"/>
          <w:sz w:val="20"/>
          <w:szCs w:val="20"/>
        </w:rPr>
        <w:t xml:space="preserve">- </w:t>
      </w:r>
      <w:r w:rsidR="001E5C38">
        <w:rPr>
          <w:sz w:val="20"/>
          <w:szCs w:val="20"/>
        </w:rPr>
        <w:t xml:space="preserve"> none</w:t>
      </w:r>
      <w:proofErr w:type="gramEnd"/>
    </w:p>
    <w:p w:rsidR="00814237" w:rsidRPr="00A82D81" w:rsidRDefault="00814237" w:rsidP="00814237">
      <w:pPr>
        <w:pStyle w:val="BodyText2"/>
        <w:ind w:left="360"/>
        <w:rPr>
          <w:sz w:val="16"/>
          <w:szCs w:val="16"/>
        </w:rPr>
      </w:pPr>
    </w:p>
    <w:p w:rsidR="00814237" w:rsidRPr="00DF57A2" w:rsidRDefault="00022400" w:rsidP="00814237">
      <w:pPr>
        <w:pStyle w:val="BodyText2"/>
        <w:ind w:left="360" w:firstLine="66"/>
        <w:rPr>
          <w:sz w:val="20"/>
          <w:szCs w:val="20"/>
        </w:rPr>
      </w:pPr>
      <w:r>
        <w:rPr>
          <w:sz w:val="20"/>
          <w:szCs w:val="20"/>
        </w:rPr>
        <w:t>PC55</w:t>
      </w:r>
      <w:r w:rsidR="00814237">
        <w:rPr>
          <w:sz w:val="20"/>
          <w:szCs w:val="20"/>
        </w:rPr>
        <w:t>/19</w:t>
      </w:r>
      <w:r w:rsidR="00814237" w:rsidRPr="00DF57A2">
        <w:rPr>
          <w:sz w:val="20"/>
          <w:szCs w:val="20"/>
        </w:rPr>
        <w:tab/>
        <w:t>REQUESTS FOR DISPENSATION</w:t>
      </w:r>
    </w:p>
    <w:p w:rsidR="00814237" w:rsidRPr="00DF57A2" w:rsidRDefault="00814237" w:rsidP="00814237">
      <w:pPr>
        <w:pStyle w:val="BodyText2"/>
        <w:numPr>
          <w:ilvl w:val="0"/>
          <w:numId w:val="3"/>
        </w:numPr>
        <w:rPr>
          <w:b w:val="0"/>
          <w:sz w:val="20"/>
          <w:szCs w:val="20"/>
        </w:rPr>
      </w:pPr>
      <w:r w:rsidRPr="00DF57A2">
        <w:rPr>
          <w:b w:val="0"/>
          <w:sz w:val="20"/>
          <w:szCs w:val="20"/>
        </w:rPr>
        <w:t xml:space="preserve">To receive written requests for dispensation from individual Councillors who would otherwise be restricted from participating in the discussion and/or voting on an item on the agenda </w:t>
      </w:r>
    </w:p>
    <w:p w:rsidR="00814237" w:rsidRPr="00DF57A2" w:rsidRDefault="00814237" w:rsidP="00814237">
      <w:pPr>
        <w:pStyle w:val="BodyText2"/>
        <w:numPr>
          <w:ilvl w:val="0"/>
          <w:numId w:val="3"/>
        </w:numPr>
        <w:rPr>
          <w:b w:val="0"/>
          <w:sz w:val="20"/>
          <w:szCs w:val="20"/>
        </w:rPr>
      </w:pPr>
      <w:r w:rsidRPr="00DF57A2">
        <w:rPr>
          <w:b w:val="0"/>
          <w:sz w:val="20"/>
          <w:szCs w:val="20"/>
        </w:rPr>
        <w:t>To consider the request and grant dispensation if appropriate</w:t>
      </w:r>
      <w:r w:rsidR="001E5C38">
        <w:rPr>
          <w:b w:val="0"/>
          <w:sz w:val="20"/>
          <w:szCs w:val="20"/>
        </w:rPr>
        <w:t xml:space="preserve"> - </w:t>
      </w:r>
      <w:r w:rsidR="001E5C38">
        <w:rPr>
          <w:sz w:val="20"/>
          <w:szCs w:val="20"/>
        </w:rPr>
        <w:t>None</w:t>
      </w:r>
    </w:p>
    <w:p w:rsidR="00814237" w:rsidRPr="00A82D81" w:rsidRDefault="00814237" w:rsidP="00814237">
      <w:pPr>
        <w:pStyle w:val="BodyText2"/>
        <w:ind w:left="360" w:firstLine="66"/>
        <w:rPr>
          <w:b w:val="0"/>
          <w:sz w:val="16"/>
          <w:szCs w:val="16"/>
        </w:rPr>
      </w:pPr>
    </w:p>
    <w:p w:rsidR="00814237" w:rsidRPr="00DF57A2" w:rsidRDefault="00814237" w:rsidP="00814237">
      <w:pPr>
        <w:pStyle w:val="BodyText2"/>
        <w:ind w:left="360" w:firstLine="66"/>
        <w:rPr>
          <w:sz w:val="20"/>
          <w:szCs w:val="20"/>
        </w:rPr>
      </w:pPr>
      <w:r>
        <w:rPr>
          <w:sz w:val="20"/>
          <w:szCs w:val="20"/>
        </w:rPr>
        <w:t>PC</w:t>
      </w:r>
      <w:r w:rsidR="00022400">
        <w:rPr>
          <w:sz w:val="20"/>
          <w:szCs w:val="20"/>
        </w:rPr>
        <w:t>56</w:t>
      </w:r>
      <w:r>
        <w:rPr>
          <w:sz w:val="20"/>
          <w:szCs w:val="20"/>
        </w:rPr>
        <w:t>/19</w:t>
      </w:r>
      <w:r w:rsidRPr="00DF57A2">
        <w:rPr>
          <w:sz w:val="20"/>
          <w:szCs w:val="20"/>
        </w:rPr>
        <w:tab/>
        <w:t>MINUTES</w:t>
      </w:r>
    </w:p>
    <w:p w:rsidR="00814237" w:rsidRPr="001E5C38" w:rsidRDefault="00814237" w:rsidP="00814237">
      <w:pPr>
        <w:pStyle w:val="BodyText2"/>
        <w:ind w:left="1440"/>
        <w:rPr>
          <w:sz w:val="20"/>
          <w:szCs w:val="20"/>
        </w:rPr>
      </w:pPr>
      <w:r w:rsidRPr="00DF57A2">
        <w:rPr>
          <w:b w:val="0"/>
          <w:sz w:val="20"/>
          <w:szCs w:val="20"/>
        </w:rPr>
        <w:t xml:space="preserve">To receive for approval the minutes of the meeting of the Planning Committee held on the </w:t>
      </w:r>
      <w:r w:rsidR="00DE4C4B">
        <w:rPr>
          <w:b w:val="0"/>
          <w:sz w:val="20"/>
          <w:szCs w:val="20"/>
        </w:rPr>
        <w:t xml:space="preserve">12 </w:t>
      </w:r>
      <w:proofErr w:type="gramStart"/>
      <w:r w:rsidR="00DE4C4B">
        <w:rPr>
          <w:b w:val="0"/>
          <w:sz w:val="20"/>
          <w:szCs w:val="20"/>
        </w:rPr>
        <w:t>August</w:t>
      </w:r>
      <w:r>
        <w:rPr>
          <w:b w:val="0"/>
          <w:sz w:val="20"/>
          <w:szCs w:val="20"/>
        </w:rPr>
        <w:t xml:space="preserve">  2019</w:t>
      </w:r>
      <w:proofErr w:type="gramEnd"/>
      <w:r w:rsidR="001E5C38">
        <w:rPr>
          <w:b w:val="0"/>
          <w:sz w:val="20"/>
          <w:szCs w:val="20"/>
        </w:rPr>
        <w:t xml:space="preserve"> </w:t>
      </w:r>
      <w:r w:rsidR="001E5C38">
        <w:rPr>
          <w:sz w:val="20"/>
          <w:szCs w:val="20"/>
        </w:rPr>
        <w:t>Prop: GR 2</w:t>
      </w:r>
      <w:r w:rsidR="001E5C38" w:rsidRPr="001E5C38">
        <w:rPr>
          <w:sz w:val="20"/>
          <w:szCs w:val="20"/>
          <w:vertAlign w:val="superscript"/>
        </w:rPr>
        <w:t>nd</w:t>
      </w:r>
      <w:r w:rsidR="001E5C38">
        <w:rPr>
          <w:sz w:val="20"/>
          <w:szCs w:val="20"/>
        </w:rPr>
        <w:t>: RH – unanimously approved.</w:t>
      </w:r>
    </w:p>
    <w:p w:rsidR="00814237" w:rsidRPr="00A82D81" w:rsidRDefault="00814237" w:rsidP="00814237">
      <w:pPr>
        <w:pStyle w:val="BodyText2"/>
        <w:ind w:left="360" w:firstLine="66"/>
        <w:rPr>
          <w:sz w:val="16"/>
          <w:szCs w:val="16"/>
        </w:rPr>
      </w:pPr>
    </w:p>
    <w:p w:rsidR="00814237" w:rsidRDefault="00814237" w:rsidP="00814237">
      <w:pPr>
        <w:pStyle w:val="NoSpacing"/>
        <w:spacing w:after="200"/>
        <w:ind w:left="1440" w:hanging="144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PC</w:t>
      </w:r>
      <w:r w:rsidR="0034548D">
        <w:rPr>
          <w:rFonts w:ascii="Arial" w:hAnsi="Arial" w:cs="Arial"/>
          <w:b/>
          <w:sz w:val="20"/>
          <w:szCs w:val="20"/>
        </w:rPr>
        <w:t>5</w:t>
      </w:r>
      <w:r w:rsidR="00022400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/19</w:t>
      </w:r>
      <w:r w:rsidRPr="006419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PUBLIC PARTICIPATION on matters set out below</w:t>
      </w:r>
    </w:p>
    <w:p w:rsidR="00814237" w:rsidRPr="009C5043" w:rsidRDefault="00814237" w:rsidP="00814237">
      <w:pPr>
        <w:pStyle w:val="NoSpacing"/>
        <w:spacing w:after="200"/>
        <w:contextualSpacing/>
        <w:jc w:val="both"/>
        <w:rPr>
          <w:rFonts w:ascii="Arial" w:hAnsi="Arial" w:cs="Arial"/>
          <w:sz w:val="16"/>
          <w:szCs w:val="16"/>
        </w:rPr>
      </w:pPr>
    </w:p>
    <w:p w:rsidR="00814237" w:rsidRPr="001E5C38" w:rsidRDefault="00814237" w:rsidP="00814237">
      <w:pPr>
        <w:pStyle w:val="NoSpacing"/>
        <w:spacing w:after="200"/>
        <w:ind w:left="14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4190B">
        <w:rPr>
          <w:rFonts w:ascii="Arial" w:hAnsi="Arial" w:cs="Arial"/>
          <w:sz w:val="20"/>
          <w:szCs w:val="20"/>
        </w:rPr>
        <w:t>(</w:t>
      </w:r>
      <w:proofErr w:type="gramStart"/>
      <w:r w:rsidRPr="0064190B">
        <w:rPr>
          <w:rFonts w:ascii="Arial" w:hAnsi="Arial" w:cs="Arial"/>
          <w:sz w:val="20"/>
          <w:szCs w:val="20"/>
        </w:rPr>
        <w:t>for</w:t>
      </w:r>
      <w:proofErr w:type="gramEnd"/>
      <w:r w:rsidRPr="0064190B">
        <w:rPr>
          <w:rFonts w:ascii="Arial" w:hAnsi="Arial" w:cs="Arial"/>
          <w:sz w:val="20"/>
          <w:szCs w:val="20"/>
        </w:rPr>
        <w:t xml:space="preserve"> up to 10 minutes, 2 minutes per person) Members of the public are invited to ask questions or make representations. [Note: this item is only for questions or </w:t>
      </w:r>
      <w:proofErr w:type="gramStart"/>
      <w:r w:rsidRPr="0064190B">
        <w:rPr>
          <w:rFonts w:ascii="Arial" w:hAnsi="Arial" w:cs="Arial"/>
          <w:sz w:val="20"/>
          <w:szCs w:val="20"/>
        </w:rPr>
        <w:t>representations on any matter set out below and is</w:t>
      </w:r>
      <w:proofErr w:type="gramEnd"/>
      <w:r w:rsidRPr="0064190B">
        <w:rPr>
          <w:rFonts w:ascii="Arial" w:hAnsi="Arial" w:cs="Arial"/>
          <w:sz w:val="20"/>
          <w:szCs w:val="20"/>
        </w:rPr>
        <w:t xml:space="preserve"> the only opportunity for such at this meeting. New business cannot be raised but should be requested for a future age</w:t>
      </w:r>
      <w:r>
        <w:rPr>
          <w:rFonts w:ascii="Arial" w:hAnsi="Arial" w:cs="Arial"/>
          <w:sz w:val="20"/>
          <w:szCs w:val="20"/>
        </w:rPr>
        <w:t>nda to a councillor or the Town</w:t>
      </w:r>
      <w:r w:rsidRPr="0064190B">
        <w:rPr>
          <w:rFonts w:ascii="Arial" w:hAnsi="Arial" w:cs="Arial"/>
          <w:sz w:val="20"/>
          <w:szCs w:val="20"/>
        </w:rPr>
        <w:t xml:space="preserve"> Clerk outside this meeting].</w:t>
      </w:r>
      <w:r w:rsidR="001E5C3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E5C38">
        <w:rPr>
          <w:rFonts w:ascii="Arial" w:hAnsi="Arial" w:cs="Arial"/>
          <w:b/>
          <w:sz w:val="20"/>
          <w:szCs w:val="20"/>
        </w:rPr>
        <w:t>None in attendance.</w:t>
      </w:r>
      <w:proofErr w:type="gramEnd"/>
    </w:p>
    <w:p w:rsidR="00234932" w:rsidRDefault="00234932" w:rsidP="00415404">
      <w:pPr>
        <w:pStyle w:val="NoSpacing"/>
        <w:spacing w:after="20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814237" w:rsidRDefault="0034548D" w:rsidP="00814237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PC</w:t>
      </w:r>
      <w:r w:rsidR="00C45F51">
        <w:rPr>
          <w:rFonts w:eastAsia="Calibri"/>
          <w:sz w:val="20"/>
          <w:szCs w:val="20"/>
        </w:rPr>
        <w:t>5</w:t>
      </w:r>
      <w:r w:rsidR="00022400">
        <w:rPr>
          <w:rFonts w:eastAsia="Calibri"/>
          <w:sz w:val="20"/>
          <w:szCs w:val="20"/>
        </w:rPr>
        <w:t>8</w:t>
      </w:r>
      <w:r w:rsidR="00814237">
        <w:rPr>
          <w:rFonts w:eastAsia="Calibri"/>
          <w:sz w:val="20"/>
          <w:szCs w:val="20"/>
        </w:rPr>
        <w:t>/19</w:t>
      </w:r>
      <w:r w:rsidR="00814237" w:rsidRPr="00DF57A2">
        <w:rPr>
          <w:rFonts w:eastAsia="Calibri"/>
          <w:sz w:val="20"/>
          <w:szCs w:val="20"/>
        </w:rPr>
        <w:tab/>
        <w:t>PLANNING APPLICATIONS</w:t>
      </w:r>
    </w:p>
    <w:p w:rsidR="00814237" w:rsidRDefault="00814237" w:rsidP="00814237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B50E70" w:rsidRDefault="00C45F51" w:rsidP="00B50E70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50E70">
        <w:rPr>
          <w:rFonts w:eastAsia="Calibri"/>
          <w:sz w:val="20"/>
          <w:szCs w:val="20"/>
        </w:rPr>
        <w:t>Application No: 19/00</w:t>
      </w:r>
      <w:r w:rsidR="00E92D6B">
        <w:rPr>
          <w:rFonts w:eastAsia="Calibri"/>
          <w:sz w:val="20"/>
          <w:szCs w:val="20"/>
        </w:rPr>
        <w:t>478</w:t>
      </w:r>
      <w:r w:rsidR="00B50E70">
        <w:rPr>
          <w:rFonts w:eastAsia="Calibri"/>
          <w:sz w:val="20"/>
          <w:szCs w:val="20"/>
        </w:rPr>
        <w:t>/HOU</w:t>
      </w:r>
    </w:p>
    <w:p w:rsidR="00B50E70" w:rsidRDefault="00B50E70" w:rsidP="00B50E70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Location: </w:t>
      </w:r>
      <w:r w:rsidR="00E92D6B">
        <w:rPr>
          <w:rFonts w:eastAsia="Calibri"/>
          <w:sz w:val="20"/>
          <w:szCs w:val="20"/>
        </w:rPr>
        <w:t>2 Lansdowne, Church Lane, Brading PO36 0BX</w:t>
      </w:r>
    </w:p>
    <w:p w:rsidR="00B50E70" w:rsidRDefault="00B50E70" w:rsidP="00B50E70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Proposal: </w:t>
      </w:r>
      <w:r w:rsidR="00E92D6B">
        <w:rPr>
          <w:rFonts w:eastAsia="Calibri"/>
          <w:sz w:val="20"/>
          <w:szCs w:val="20"/>
        </w:rPr>
        <w:t>proposed alterations and raised decking/balcony area on rear elevation.</w:t>
      </w:r>
    </w:p>
    <w:p w:rsidR="00C45F51" w:rsidRDefault="00C45F51" w:rsidP="00234932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P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E5C38">
        <w:rPr>
          <w:rFonts w:eastAsia="Calibri"/>
          <w:sz w:val="20"/>
          <w:szCs w:val="20"/>
        </w:rPr>
        <w:t xml:space="preserve">Brading Town Council do not object to this proposal which Members feel actually enhances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E5C38">
        <w:rPr>
          <w:rFonts w:eastAsia="Calibri"/>
          <w:sz w:val="20"/>
          <w:szCs w:val="20"/>
        </w:rPr>
        <w:t>the rear of the property.</w:t>
      </w:r>
    </w:p>
    <w:p w:rsidR="001E5C38" w:rsidRP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</w:p>
    <w:p w:rsidR="00C45F51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E5C38">
        <w:rPr>
          <w:rFonts w:eastAsia="Calibri"/>
          <w:sz w:val="20"/>
          <w:szCs w:val="20"/>
        </w:rPr>
        <w:t xml:space="preserve">If the neighbour to the north of the property has any concerns about privacy the </w:t>
      </w:r>
      <w:proofErr w:type="spellStart"/>
      <w:r w:rsidRPr="001E5C38">
        <w:rPr>
          <w:rFonts w:eastAsia="Calibri"/>
          <w:sz w:val="20"/>
          <w:szCs w:val="20"/>
        </w:rPr>
        <w:t>the</w:t>
      </w:r>
      <w:proofErr w:type="spellEnd"/>
      <w:r w:rsidRPr="001E5C38">
        <w:rPr>
          <w:rFonts w:eastAsia="Calibri"/>
          <w:sz w:val="20"/>
          <w:szCs w:val="20"/>
        </w:rPr>
        <w:t xml:space="preserve"> applicant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E5C38">
        <w:rPr>
          <w:rFonts w:eastAsia="Calibri"/>
          <w:sz w:val="20"/>
          <w:szCs w:val="20"/>
        </w:rPr>
        <w:t>could be required to provide a suitable screen on the north side of the new balcony.</w:t>
      </w:r>
    </w:p>
    <w:p w:rsidR="00814237" w:rsidRDefault="00814237" w:rsidP="00234932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E55E2">
        <w:rPr>
          <w:rFonts w:eastAsia="Calibri"/>
          <w:sz w:val="20"/>
          <w:szCs w:val="20"/>
        </w:rPr>
        <w:t xml:space="preserve"> </w:t>
      </w:r>
    </w:p>
    <w:p w:rsidR="001E5C38" w:rsidRDefault="001E5C38" w:rsidP="00234932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Default="001E5C38" w:rsidP="00234932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Default="001E5C38" w:rsidP="00234932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Default="001E5C38" w:rsidP="00234932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Default="001E5C38" w:rsidP="00234932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Default="001E5C38" w:rsidP="00234932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Default="001E5C38" w:rsidP="00234932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Default="001E5C38" w:rsidP="00234932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Default="001E5C38" w:rsidP="00234932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Pr="009C5043" w:rsidRDefault="001E5C38" w:rsidP="00234932">
      <w:pPr>
        <w:pStyle w:val="BodyText2"/>
        <w:ind w:firstLine="426"/>
        <w:rPr>
          <w:rFonts w:eastAsia="Calibri"/>
          <w:sz w:val="16"/>
          <w:szCs w:val="16"/>
        </w:rPr>
      </w:pPr>
    </w:p>
    <w:p w:rsidR="00814237" w:rsidRPr="009C5043" w:rsidRDefault="00814237" w:rsidP="00814237">
      <w:pPr>
        <w:pStyle w:val="BodyText2"/>
        <w:ind w:firstLine="426"/>
        <w:jc w:val="both"/>
        <w:rPr>
          <w:rFonts w:eastAsia="Arial-BoldMT"/>
          <w:b w:val="0"/>
          <w:bCs/>
          <w:sz w:val="16"/>
          <w:szCs w:val="16"/>
          <w:lang w:eastAsia="en-GB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814237" w:rsidRPr="00DF57A2" w:rsidRDefault="00814237" w:rsidP="00814237">
      <w:pPr>
        <w:autoSpaceDE w:val="0"/>
        <w:autoSpaceDN w:val="0"/>
        <w:adjustRightInd w:val="0"/>
        <w:rPr>
          <w:rFonts w:ascii="Arial" w:eastAsia="Arial-BoldMT" w:hAnsi="Arial" w:cs="Arial"/>
          <w:bCs/>
          <w:sz w:val="20"/>
          <w:szCs w:val="20"/>
          <w:lang w:val="en-GB" w:eastAsia="en-GB"/>
        </w:rPr>
      </w:pPr>
      <w:r>
        <w:rPr>
          <w:rFonts w:ascii="Arial" w:eastAsia="Arial-BoldMT" w:hAnsi="Arial" w:cs="Arial"/>
          <w:b/>
          <w:bCs/>
          <w:sz w:val="20"/>
          <w:szCs w:val="20"/>
          <w:lang w:val="en-GB" w:eastAsia="en-GB"/>
        </w:rPr>
        <w:t xml:space="preserve">       PC</w:t>
      </w:r>
      <w:r w:rsidR="0034548D">
        <w:rPr>
          <w:rFonts w:ascii="Arial" w:eastAsia="Arial-BoldMT" w:hAnsi="Arial" w:cs="Arial"/>
          <w:b/>
          <w:bCs/>
          <w:sz w:val="20"/>
          <w:szCs w:val="20"/>
          <w:lang w:val="en-GB" w:eastAsia="en-GB"/>
        </w:rPr>
        <w:t>5</w:t>
      </w:r>
      <w:r w:rsidR="00022400">
        <w:rPr>
          <w:rFonts w:ascii="Arial" w:eastAsia="Arial-BoldMT" w:hAnsi="Arial" w:cs="Arial"/>
          <w:b/>
          <w:bCs/>
          <w:sz w:val="20"/>
          <w:szCs w:val="20"/>
          <w:lang w:val="en-GB" w:eastAsia="en-GB"/>
        </w:rPr>
        <w:t>9</w:t>
      </w:r>
      <w:r>
        <w:rPr>
          <w:rFonts w:ascii="Arial" w:eastAsia="Arial-BoldMT" w:hAnsi="Arial" w:cs="Arial"/>
          <w:b/>
          <w:bCs/>
          <w:sz w:val="20"/>
          <w:szCs w:val="20"/>
          <w:lang w:val="en-GB" w:eastAsia="en-GB"/>
        </w:rPr>
        <w:t>/19</w:t>
      </w:r>
      <w:r>
        <w:rPr>
          <w:rFonts w:ascii="Arial" w:eastAsia="Arial-BoldMT" w:hAnsi="Arial" w:cs="Arial"/>
          <w:b/>
          <w:bCs/>
          <w:sz w:val="20"/>
          <w:szCs w:val="20"/>
          <w:lang w:val="en-GB" w:eastAsia="en-GB"/>
        </w:rPr>
        <w:tab/>
        <w:t>U</w:t>
      </w:r>
      <w:r w:rsidRPr="00DF57A2">
        <w:rPr>
          <w:rFonts w:ascii="Arial" w:eastAsia="Arial-BoldMT" w:hAnsi="Arial" w:cs="Arial"/>
          <w:b/>
          <w:bCs/>
          <w:sz w:val="20"/>
          <w:szCs w:val="20"/>
          <w:lang w:val="en-GB" w:eastAsia="en-GB"/>
        </w:rPr>
        <w:t>PDATE ON PREVIOUS APPLICATIONS</w:t>
      </w:r>
    </w:p>
    <w:p w:rsidR="001E55E2" w:rsidRPr="00234932" w:rsidRDefault="00814237" w:rsidP="00C8249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 w:firstLine="426"/>
        <w:jc w:val="both"/>
        <w:rPr>
          <w:rFonts w:eastAsia="Calibri"/>
          <w:sz w:val="20"/>
          <w:szCs w:val="20"/>
        </w:rPr>
      </w:pPr>
      <w:r w:rsidRPr="00814237">
        <w:rPr>
          <w:rFonts w:ascii="Arial" w:eastAsia="Arial-BoldMT" w:hAnsi="Arial" w:cs="Arial"/>
          <w:bCs/>
          <w:sz w:val="20"/>
          <w:szCs w:val="20"/>
          <w:lang w:val="en-GB" w:eastAsia="en-GB"/>
        </w:rPr>
        <w:t>To receive a report from the Town Clerk on Decisions of previous applications.</w:t>
      </w:r>
    </w:p>
    <w:p w:rsidR="00234932" w:rsidRDefault="00234932" w:rsidP="0023493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E5C38" w:rsidRDefault="001E5C38" w:rsidP="0023493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E5C38" w:rsidRPr="00B801DB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 w:rsidRPr="00B801DB">
        <w:rPr>
          <w:rFonts w:eastAsia="Calibri"/>
          <w:sz w:val="20"/>
          <w:szCs w:val="20"/>
        </w:rPr>
        <w:t>Application No: P/</w:t>
      </w:r>
      <w:r>
        <w:rPr>
          <w:rFonts w:eastAsia="Calibri"/>
          <w:sz w:val="20"/>
          <w:szCs w:val="20"/>
        </w:rPr>
        <w:t xml:space="preserve"> 00447/HOU           </w:t>
      </w:r>
      <w:r w:rsidRPr="00B801DB">
        <w:rPr>
          <w:rFonts w:eastAsia="Calibri"/>
          <w:sz w:val="20"/>
          <w:szCs w:val="20"/>
        </w:rPr>
        <w:t xml:space="preserve">Alt Ref: TCP/ </w:t>
      </w: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B801DB">
        <w:rPr>
          <w:rFonts w:eastAsia="Calibri"/>
          <w:sz w:val="20"/>
          <w:szCs w:val="20"/>
        </w:rPr>
        <w:t>Location:</w:t>
      </w:r>
      <w:r>
        <w:rPr>
          <w:rFonts w:eastAsia="Calibri"/>
          <w:sz w:val="20"/>
          <w:szCs w:val="20"/>
        </w:rPr>
        <w:t xml:space="preserve">  Norton Lees, Morton Road, Brading PO36 0EJ</w:t>
      </w:r>
      <w:r w:rsidRPr="00B801DB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</w:t>
      </w:r>
      <w:r w:rsidRPr="00B801DB">
        <w:rPr>
          <w:rFonts w:eastAsia="Calibri"/>
          <w:sz w:val="20"/>
          <w:szCs w:val="20"/>
        </w:rPr>
        <w:t xml:space="preserve">roposal: </w:t>
      </w:r>
      <w:r>
        <w:rPr>
          <w:rFonts w:eastAsia="Calibri"/>
          <w:sz w:val="20"/>
          <w:szCs w:val="20"/>
        </w:rPr>
        <w:t>demolition of garage, proposed single storey extension.</w:t>
      </w: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Decision: not yet available</w:t>
      </w: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Application No: 19/00332/HOU</w:t>
      </w: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Location: </w:t>
      </w:r>
      <w:proofErr w:type="spellStart"/>
      <w:r>
        <w:rPr>
          <w:rFonts w:eastAsia="Calibri"/>
          <w:sz w:val="20"/>
          <w:szCs w:val="20"/>
        </w:rPr>
        <w:t>Highdown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gramStart"/>
      <w:r>
        <w:rPr>
          <w:rFonts w:eastAsia="Calibri"/>
          <w:sz w:val="20"/>
          <w:szCs w:val="20"/>
        </w:rPr>
        <w:t>The</w:t>
      </w:r>
      <w:proofErr w:type="gramEnd"/>
      <w:r>
        <w:rPr>
          <w:rFonts w:eastAsia="Calibri"/>
          <w:sz w:val="20"/>
          <w:szCs w:val="20"/>
        </w:rPr>
        <w:t xml:space="preserve"> Mall Brading PO36 0BT</w:t>
      </w: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Proposal: Formation of vehicular access and parking to include associated excavations and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retaining walls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Decision: not yet available</w:t>
      </w:r>
    </w:p>
    <w:p w:rsidR="001E5C38" w:rsidRDefault="001E5C38" w:rsidP="001E5C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E5C38" w:rsidRPr="00D67817" w:rsidRDefault="001E5C38" w:rsidP="001E5C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Application No: 19/00707/HOU</w:t>
      </w: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Location: Little Grove, Lower Road, Adgestone PO36 0HN</w:t>
      </w:r>
    </w:p>
    <w:p w:rsidR="001E5C38" w:rsidRDefault="001E5C38" w:rsidP="001E5C38">
      <w:pPr>
        <w:pStyle w:val="BodyText2"/>
        <w:ind w:firstLine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Proposal: Alterations and proposed two storey side extension</w:t>
      </w:r>
      <w:r>
        <w:rPr>
          <w:rFonts w:eastAsia="Calibri"/>
          <w:sz w:val="20"/>
          <w:szCs w:val="20"/>
        </w:rPr>
        <w:tab/>
      </w:r>
    </w:p>
    <w:p w:rsidR="001E5C38" w:rsidRPr="00D67817" w:rsidRDefault="001E5C38" w:rsidP="001E5C3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D67817">
        <w:rPr>
          <w:rFonts w:ascii="Arial" w:eastAsia="Calibri" w:hAnsi="Arial" w:cs="Arial"/>
          <w:b/>
          <w:sz w:val="20"/>
          <w:szCs w:val="20"/>
        </w:rPr>
        <w:t>Decision</w:t>
      </w:r>
      <w:r>
        <w:rPr>
          <w:rFonts w:ascii="Arial" w:eastAsia="Calibri" w:hAnsi="Arial" w:cs="Arial"/>
          <w:b/>
          <w:sz w:val="20"/>
          <w:szCs w:val="20"/>
        </w:rPr>
        <w:t>: not yet available</w:t>
      </w:r>
    </w:p>
    <w:p w:rsidR="001E5C38" w:rsidRDefault="001E5C38" w:rsidP="001E5C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E5C38" w:rsidRDefault="001E5C38" w:rsidP="0023493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234932" w:rsidRDefault="00234932" w:rsidP="0023493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234932" w:rsidRDefault="00234932" w:rsidP="0023493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45F51" w:rsidRDefault="00C45F51" w:rsidP="0023493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45F51" w:rsidRPr="00415404" w:rsidRDefault="00C45F51" w:rsidP="00100ACB">
      <w:pPr>
        <w:pStyle w:val="BodyText2"/>
        <w:ind w:firstLine="426"/>
        <w:jc w:val="both"/>
        <w:rPr>
          <w:rFonts w:eastAsia="Calibri"/>
          <w:b w:val="0"/>
          <w:sz w:val="20"/>
          <w:szCs w:val="20"/>
        </w:rPr>
      </w:pPr>
    </w:p>
    <w:sectPr w:rsidR="00C45F51" w:rsidRPr="00415404" w:rsidSect="003252E1">
      <w:pgSz w:w="12240" w:h="15840" w:code="1"/>
      <w:pgMar w:top="851" w:right="90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A6"/>
    <w:multiLevelType w:val="hybridMultilevel"/>
    <w:tmpl w:val="58E857BC"/>
    <w:lvl w:ilvl="0" w:tplc="CA98CF24">
      <w:start w:val="1"/>
      <w:numFmt w:val="decimal"/>
      <w:lvlText w:val="%1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3E3462"/>
    <w:multiLevelType w:val="hybridMultilevel"/>
    <w:tmpl w:val="D4AA17C6"/>
    <w:lvl w:ilvl="0" w:tplc="6E3C91E0">
      <w:start w:val="1"/>
      <w:numFmt w:val="lowerRoman"/>
      <w:lvlText w:val="%1)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">
    <w:nsid w:val="0F283453"/>
    <w:multiLevelType w:val="hybridMultilevel"/>
    <w:tmpl w:val="B21C6864"/>
    <w:lvl w:ilvl="0" w:tplc="988CC212">
      <w:start w:val="1"/>
      <w:numFmt w:val="upperRoman"/>
      <w:lvlText w:val="%1)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0F7B1F0D"/>
    <w:multiLevelType w:val="hybridMultilevel"/>
    <w:tmpl w:val="4ED266F2"/>
    <w:lvl w:ilvl="0" w:tplc="4900DAFA">
      <w:start w:val="1"/>
      <w:numFmt w:val="lowerRoman"/>
      <w:lvlText w:val="%1)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143E4F08"/>
    <w:multiLevelType w:val="hybridMultilevel"/>
    <w:tmpl w:val="F4889DA6"/>
    <w:lvl w:ilvl="0" w:tplc="CBAAD124">
      <w:start w:val="1"/>
      <w:numFmt w:val="decimal"/>
      <w:lvlText w:val="%1"/>
      <w:lvlJc w:val="left"/>
      <w:pPr>
        <w:ind w:left="1800" w:hanging="360"/>
      </w:pPr>
      <w:rPr>
        <w:rFonts w:eastAsia="Arial-BoldMT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841287"/>
    <w:multiLevelType w:val="hybridMultilevel"/>
    <w:tmpl w:val="BFACCF70"/>
    <w:lvl w:ilvl="0" w:tplc="A418A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DF0"/>
    <w:multiLevelType w:val="hybridMultilevel"/>
    <w:tmpl w:val="BAB65D5E"/>
    <w:lvl w:ilvl="0" w:tplc="0AB068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140F83"/>
    <w:multiLevelType w:val="hybridMultilevel"/>
    <w:tmpl w:val="4AEE1186"/>
    <w:lvl w:ilvl="0" w:tplc="6BF2A5BA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>
    <w:nsid w:val="30EE4EEE"/>
    <w:multiLevelType w:val="hybridMultilevel"/>
    <w:tmpl w:val="ECEA4ABA"/>
    <w:lvl w:ilvl="0" w:tplc="AE78D07E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625804"/>
    <w:multiLevelType w:val="hybridMultilevel"/>
    <w:tmpl w:val="46A819C0"/>
    <w:lvl w:ilvl="0" w:tplc="9F202218">
      <w:start w:val="1"/>
      <w:numFmt w:val="lowerRoman"/>
      <w:lvlText w:val="%1)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>
    <w:nsid w:val="46130E0B"/>
    <w:multiLevelType w:val="hybridMultilevel"/>
    <w:tmpl w:val="B81C7C8A"/>
    <w:lvl w:ilvl="0" w:tplc="8DBA8F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E82C9B"/>
    <w:multiLevelType w:val="hybridMultilevel"/>
    <w:tmpl w:val="D4AA17C6"/>
    <w:lvl w:ilvl="0" w:tplc="6E3C91E0">
      <w:start w:val="1"/>
      <w:numFmt w:val="lowerRoman"/>
      <w:lvlText w:val="%1)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>
    <w:nsid w:val="52D45A9E"/>
    <w:multiLevelType w:val="hybridMultilevel"/>
    <w:tmpl w:val="D4AA17C6"/>
    <w:lvl w:ilvl="0" w:tplc="6E3C91E0">
      <w:start w:val="1"/>
      <w:numFmt w:val="lowerRoman"/>
      <w:lvlText w:val="%1)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59F3029A"/>
    <w:multiLevelType w:val="hybridMultilevel"/>
    <w:tmpl w:val="4AEE1186"/>
    <w:lvl w:ilvl="0" w:tplc="6BF2A5BA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4">
    <w:nsid w:val="5E453BB3"/>
    <w:multiLevelType w:val="hybridMultilevel"/>
    <w:tmpl w:val="54F6C2E4"/>
    <w:lvl w:ilvl="0" w:tplc="8FB47DE6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5">
    <w:nsid w:val="6E255128"/>
    <w:multiLevelType w:val="hybridMultilevel"/>
    <w:tmpl w:val="8D265C40"/>
    <w:lvl w:ilvl="0" w:tplc="1922AC96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361BDD"/>
    <w:multiLevelType w:val="hybridMultilevel"/>
    <w:tmpl w:val="8BA80FC2"/>
    <w:lvl w:ilvl="0" w:tplc="EB62C350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B57A43"/>
    <w:multiLevelType w:val="hybridMultilevel"/>
    <w:tmpl w:val="6108D982"/>
    <w:lvl w:ilvl="0" w:tplc="0194DBA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4CC119B"/>
    <w:multiLevelType w:val="hybridMultilevel"/>
    <w:tmpl w:val="4AEE1186"/>
    <w:lvl w:ilvl="0" w:tplc="6BF2A5BA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>
    <w:nsid w:val="76614B17"/>
    <w:multiLevelType w:val="hybridMultilevel"/>
    <w:tmpl w:val="4F8E9082"/>
    <w:lvl w:ilvl="0" w:tplc="8A1E2CBA">
      <w:start w:val="1"/>
      <w:numFmt w:val="upperRoman"/>
      <w:lvlText w:val="%1)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0">
    <w:nsid w:val="7A113097"/>
    <w:multiLevelType w:val="hybridMultilevel"/>
    <w:tmpl w:val="7BA86F7A"/>
    <w:lvl w:ilvl="0" w:tplc="F326AB92">
      <w:start w:val="1"/>
      <w:numFmt w:val="lowerRoman"/>
      <w:lvlText w:val="%1)"/>
      <w:lvlJc w:val="left"/>
      <w:pPr>
        <w:ind w:left="2205" w:hanging="720"/>
      </w:pPr>
      <w:rPr>
        <w:rFonts w:eastAsia="Arial-BoldMT"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17"/>
  </w:num>
  <w:num w:numId="8">
    <w:abstractNumId w:val="10"/>
  </w:num>
  <w:num w:numId="9">
    <w:abstractNumId w:val="0"/>
  </w:num>
  <w:num w:numId="10">
    <w:abstractNumId w:val="4"/>
  </w:num>
  <w:num w:numId="11">
    <w:abstractNumId w:val="16"/>
  </w:num>
  <w:num w:numId="12">
    <w:abstractNumId w:val="6"/>
  </w:num>
  <w:num w:numId="13">
    <w:abstractNumId w:val="15"/>
  </w:num>
  <w:num w:numId="14">
    <w:abstractNumId w:val="7"/>
  </w:num>
  <w:num w:numId="15">
    <w:abstractNumId w:val="18"/>
  </w:num>
  <w:num w:numId="16">
    <w:abstractNumId w:val="8"/>
  </w:num>
  <w:num w:numId="17">
    <w:abstractNumId w:val="20"/>
  </w:num>
  <w:num w:numId="18">
    <w:abstractNumId w:val="13"/>
  </w:num>
  <w:num w:numId="19">
    <w:abstractNumId w:val="14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E31C8"/>
    <w:rsid w:val="00010391"/>
    <w:rsid w:val="000174E3"/>
    <w:rsid w:val="00022400"/>
    <w:rsid w:val="000272D1"/>
    <w:rsid w:val="0003093D"/>
    <w:rsid w:val="0003196D"/>
    <w:rsid w:val="000511DE"/>
    <w:rsid w:val="0005653B"/>
    <w:rsid w:val="0007125F"/>
    <w:rsid w:val="00072947"/>
    <w:rsid w:val="00083E76"/>
    <w:rsid w:val="00085857"/>
    <w:rsid w:val="000A0396"/>
    <w:rsid w:val="000A2283"/>
    <w:rsid w:val="000B4844"/>
    <w:rsid w:val="000D31B8"/>
    <w:rsid w:val="000E4399"/>
    <w:rsid w:val="000E6E05"/>
    <w:rsid w:val="00100ACB"/>
    <w:rsid w:val="00105BD8"/>
    <w:rsid w:val="00105FA0"/>
    <w:rsid w:val="001265B2"/>
    <w:rsid w:val="001414CE"/>
    <w:rsid w:val="00143903"/>
    <w:rsid w:val="00153062"/>
    <w:rsid w:val="00156891"/>
    <w:rsid w:val="00157B2A"/>
    <w:rsid w:val="00166410"/>
    <w:rsid w:val="0017555C"/>
    <w:rsid w:val="001876BD"/>
    <w:rsid w:val="001902DE"/>
    <w:rsid w:val="00193F44"/>
    <w:rsid w:val="0019675F"/>
    <w:rsid w:val="00197FCA"/>
    <w:rsid w:val="001B488A"/>
    <w:rsid w:val="001B768E"/>
    <w:rsid w:val="001E352E"/>
    <w:rsid w:val="001E55E2"/>
    <w:rsid w:val="001E5C38"/>
    <w:rsid w:val="001F6645"/>
    <w:rsid w:val="002068C2"/>
    <w:rsid w:val="00216CF1"/>
    <w:rsid w:val="002202A6"/>
    <w:rsid w:val="00221D20"/>
    <w:rsid w:val="00221DDC"/>
    <w:rsid w:val="00234932"/>
    <w:rsid w:val="002372D3"/>
    <w:rsid w:val="002436CC"/>
    <w:rsid w:val="002438FB"/>
    <w:rsid w:val="00247B2C"/>
    <w:rsid w:val="00270D1D"/>
    <w:rsid w:val="00276EBE"/>
    <w:rsid w:val="00280025"/>
    <w:rsid w:val="00282B8B"/>
    <w:rsid w:val="00295CC9"/>
    <w:rsid w:val="002B4342"/>
    <w:rsid w:val="002B71C4"/>
    <w:rsid w:val="002C7D58"/>
    <w:rsid w:val="002D1098"/>
    <w:rsid w:val="002D1EFE"/>
    <w:rsid w:val="002F6C0D"/>
    <w:rsid w:val="003011F1"/>
    <w:rsid w:val="0030201F"/>
    <w:rsid w:val="00305285"/>
    <w:rsid w:val="00311BFF"/>
    <w:rsid w:val="00323C12"/>
    <w:rsid w:val="00327022"/>
    <w:rsid w:val="0033711F"/>
    <w:rsid w:val="0034548D"/>
    <w:rsid w:val="00353E7A"/>
    <w:rsid w:val="00354A88"/>
    <w:rsid w:val="003560DA"/>
    <w:rsid w:val="00363E4D"/>
    <w:rsid w:val="00367E4B"/>
    <w:rsid w:val="00380B7E"/>
    <w:rsid w:val="00384220"/>
    <w:rsid w:val="00386AF2"/>
    <w:rsid w:val="00387A29"/>
    <w:rsid w:val="003B1EB6"/>
    <w:rsid w:val="003B2F17"/>
    <w:rsid w:val="003B7A02"/>
    <w:rsid w:val="003D23B4"/>
    <w:rsid w:val="003E09B2"/>
    <w:rsid w:val="003E09E2"/>
    <w:rsid w:val="003E0EB5"/>
    <w:rsid w:val="00402785"/>
    <w:rsid w:val="00406BB9"/>
    <w:rsid w:val="00415404"/>
    <w:rsid w:val="004163B3"/>
    <w:rsid w:val="004171F1"/>
    <w:rsid w:val="00437BCD"/>
    <w:rsid w:val="004525B9"/>
    <w:rsid w:val="00455C40"/>
    <w:rsid w:val="00456AAF"/>
    <w:rsid w:val="004658C2"/>
    <w:rsid w:val="00467FEE"/>
    <w:rsid w:val="00473878"/>
    <w:rsid w:val="00477D0A"/>
    <w:rsid w:val="0049639F"/>
    <w:rsid w:val="004A1165"/>
    <w:rsid w:val="004A3CDD"/>
    <w:rsid w:val="004A5771"/>
    <w:rsid w:val="004B1021"/>
    <w:rsid w:val="004C313C"/>
    <w:rsid w:val="004D5F39"/>
    <w:rsid w:val="004D6242"/>
    <w:rsid w:val="004F4E91"/>
    <w:rsid w:val="004F79DD"/>
    <w:rsid w:val="004F7A7F"/>
    <w:rsid w:val="00501E1F"/>
    <w:rsid w:val="00503751"/>
    <w:rsid w:val="005058FB"/>
    <w:rsid w:val="00507C93"/>
    <w:rsid w:val="00507D68"/>
    <w:rsid w:val="00512F70"/>
    <w:rsid w:val="00513B03"/>
    <w:rsid w:val="0051703D"/>
    <w:rsid w:val="005349A2"/>
    <w:rsid w:val="005407B3"/>
    <w:rsid w:val="00541422"/>
    <w:rsid w:val="00544EE2"/>
    <w:rsid w:val="00555C0A"/>
    <w:rsid w:val="00565B9F"/>
    <w:rsid w:val="005929C6"/>
    <w:rsid w:val="005A13B8"/>
    <w:rsid w:val="005B62E5"/>
    <w:rsid w:val="005C7FE4"/>
    <w:rsid w:val="005E13B2"/>
    <w:rsid w:val="00606B20"/>
    <w:rsid w:val="00607A0E"/>
    <w:rsid w:val="00610BF6"/>
    <w:rsid w:val="0063539F"/>
    <w:rsid w:val="00637C26"/>
    <w:rsid w:val="0064190B"/>
    <w:rsid w:val="0065547D"/>
    <w:rsid w:val="00665A0D"/>
    <w:rsid w:val="006672D7"/>
    <w:rsid w:val="00670677"/>
    <w:rsid w:val="00670B3F"/>
    <w:rsid w:val="00670D5C"/>
    <w:rsid w:val="006A74CE"/>
    <w:rsid w:val="006B366D"/>
    <w:rsid w:val="006C26FF"/>
    <w:rsid w:val="006D0E6A"/>
    <w:rsid w:val="006D3903"/>
    <w:rsid w:val="006D3B18"/>
    <w:rsid w:val="006D4F34"/>
    <w:rsid w:val="006E1A9E"/>
    <w:rsid w:val="006E245F"/>
    <w:rsid w:val="006E3661"/>
    <w:rsid w:val="006E5D28"/>
    <w:rsid w:val="006E7C6A"/>
    <w:rsid w:val="0072694E"/>
    <w:rsid w:val="007279E6"/>
    <w:rsid w:val="007608BC"/>
    <w:rsid w:val="00761D06"/>
    <w:rsid w:val="00766E0B"/>
    <w:rsid w:val="007704A8"/>
    <w:rsid w:val="007A534D"/>
    <w:rsid w:val="007A5D42"/>
    <w:rsid w:val="007B2F2B"/>
    <w:rsid w:val="007B39F8"/>
    <w:rsid w:val="007B557B"/>
    <w:rsid w:val="007B7FF6"/>
    <w:rsid w:val="007C29C4"/>
    <w:rsid w:val="007C3252"/>
    <w:rsid w:val="007C40B8"/>
    <w:rsid w:val="007D3B09"/>
    <w:rsid w:val="007E3CFF"/>
    <w:rsid w:val="0080099F"/>
    <w:rsid w:val="00814237"/>
    <w:rsid w:val="00830319"/>
    <w:rsid w:val="008318B0"/>
    <w:rsid w:val="00860EC2"/>
    <w:rsid w:val="008659E3"/>
    <w:rsid w:val="008743C7"/>
    <w:rsid w:val="00877C39"/>
    <w:rsid w:val="008808B4"/>
    <w:rsid w:val="00882FCF"/>
    <w:rsid w:val="008842B4"/>
    <w:rsid w:val="0088461E"/>
    <w:rsid w:val="00896EA8"/>
    <w:rsid w:val="008A217D"/>
    <w:rsid w:val="008B7321"/>
    <w:rsid w:val="008C6824"/>
    <w:rsid w:val="008E1956"/>
    <w:rsid w:val="008F78D9"/>
    <w:rsid w:val="00900EDA"/>
    <w:rsid w:val="009055D6"/>
    <w:rsid w:val="00905B8A"/>
    <w:rsid w:val="009065E1"/>
    <w:rsid w:val="009172FE"/>
    <w:rsid w:val="00960C43"/>
    <w:rsid w:val="00971B58"/>
    <w:rsid w:val="00983946"/>
    <w:rsid w:val="0099139C"/>
    <w:rsid w:val="009A6A02"/>
    <w:rsid w:val="009B3E6B"/>
    <w:rsid w:val="009C5043"/>
    <w:rsid w:val="009D43B4"/>
    <w:rsid w:val="009D7B70"/>
    <w:rsid w:val="009E2DDE"/>
    <w:rsid w:val="009E5F56"/>
    <w:rsid w:val="009F1642"/>
    <w:rsid w:val="00A01CAA"/>
    <w:rsid w:val="00A2234B"/>
    <w:rsid w:val="00A27CD8"/>
    <w:rsid w:val="00A33980"/>
    <w:rsid w:val="00A37B20"/>
    <w:rsid w:val="00A37E5E"/>
    <w:rsid w:val="00A47946"/>
    <w:rsid w:val="00A57D08"/>
    <w:rsid w:val="00A7275F"/>
    <w:rsid w:val="00A73154"/>
    <w:rsid w:val="00A7416A"/>
    <w:rsid w:val="00A80069"/>
    <w:rsid w:val="00A82D81"/>
    <w:rsid w:val="00A97077"/>
    <w:rsid w:val="00AB48D7"/>
    <w:rsid w:val="00AC5D68"/>
    <w:rsid w:val="00AC6C55"/>
    <w:rsid w:val="00AD558E"/>
    <w:rsid w:val="00AD5DC3"/>
    <w:rsid w:val="00AD761F"/>
    <w:rsid w:val="00AE13F3"/>
    <w:rsid w:val="00AE40F8"/>
    <w:rsid w:val="00AF2F30"/>
    <w:rsid w:val="00AF5C20"/>
    <w:rsid w:val="00B011ED"/>
    <w:rsid w:val="00B02F0D"/>
    <w:rsid w:val="00B1771D"/>
    <w:rsid w:val="00B24AE3"/>
    <w:rsid w:val="00B32D65"/>
    <w:rsid w:val="00B364CB"/>
    <w:rsid w:val="00B44799"/>
    <w:rsid w:val="00B47AC5"/>
    <w:rsid w:val="00B50E70"/>
    <w:rsid w:val="00B53D66"/>
    <w:rsid w:val="00B56FA5"/>
    <w:rsid w:val="00B6268C"/>
    <w:rsid w:val="00B801DB"/>
    <w:rsid w:val="00B81C31"/>
    <w:rsid w:val="00B83166"/>
    <w:rsid w:val="00B90651"/>
    <w:rsid w:val="00BA1B01"/>
    <w:rsid w:val="00BB48BE"/>
    <w:rsid w:val="00BC3CAE"/>
    <w:rsid w:val="00BD015F"/>
    <w:rsid w:val="00BD30CA"/>
    <w:rsid w:val="00BD3314"/>
    <w:rsid w:val="00BD7A8C"/>
    <w:rsid w:val="00BE22D9"/>
    <w:rsid w:val="00BE6BB8"/>
    <w:rsid w:val="00BF4F3A"/>
    <w:rsid w:val="00BF58F7"/>
    <w:rsid w:val="00C044CE"/>
    <w:rsid w:val="00C14DA9"/>
    <w:rsid w:val="00C1676A"/>
    <w:rsid w:val="00C266D2"/>
    <w:rsid w:val="00C26DAB"/>
    <w:rsid w:val="00C45F51"/>
    <w:rsid w:val="00C51B18"/>
    <w:rsid w:val="00C52865"/>
    <w:rsid w:val="00C52ACB"/>
    <w:rsid w:val="00C5682A"/>
    <w:rsid w:val="00C82495"/>
    <w:rsid w:val="00C827EB"/>
    <w:rsid w:val="00C82FEF"/>
    <w:rsid w:val="00C94706"/>
    <w:rsid w:val="00C9500A"/>
    <w:rsid w:val="00C96D96"/>
    <w:rsid w:val="00CB04DD"/>
    <w:rsid w:val="00CD6324"/>
    <w:rsid w:val="00CE1055"/>
    <w:rsid w:val="00CE2A4A"/>
    <w:rsid w:val="00CE31C8"/>
    <w:rsid w:val="00CE68EF"/>
    <w:rsid w:val="00D00D64"/>
    <w:rsid w:val="00D01D0D"/>
    <w:rsid w:val="00D02B5C"/>
    <w:rsid w:val="00D234FD"/>
    <w:rsid w:val="00D238DC"/>
    <w:rsid w:val="00D323A1"/>
    <w:rsid w:val="00D34D6B"/>
    <w:rsid w:val="00D43678"/>
    <w:rsid w:val="00D508ED"/>
    <w:rsid w:val="00D530FE"/>
    <w:rsid w:val="00D71231"/>
    <w:rsid w:val="00D7236C"/>
    <w:rsid w:val="00D779AE"/>
    <w:rsid w:val="00D81C31"/>
    <w:rsid w:val="00D86E7C"/>
    <w:rsid w:val="00DA1166"/>
    <w:rsid w:val="00DA48E5"/>
    <w:rsid w:val="00DB1617"/>
    <w:rsid w:val="00DB6E8C"/>
    <w:rsid w:val="00DE4C4B"/>
    <w:rsid w:val="00DF16AA"/>
    <w:rsid w:val="00DF4B00"/>
    <w:rsid w:val="00DF540B"/>
    <w:rsid w:val="00E032D3"/>
    <w:rsid w:val="00E17D2E"/>
    <w:rsid w:val="00E343CC"/>
    <w:rsid w:val="00E35999"/>
    <w:rsid w:val="00E41C79"/>
    <w:rsid w:val="00E521F1"/>
    <w:rsid w:val="00E60A16"/>
    <w:rsid w:val="00E6574B"/>
    <w:rsid w:val="00E70FBA"/>
    <w:rsid w:val="00E74350"/>
    <w:rsid w:val="00E74386"/>
    <w:rsid w:val="00E82C5C"/>
    <w:rsid w:val="00E8791E"/>
    <w:rsid w:val="00E92D6B"/>
    <w:rsid w:val="00E955D8"/>
    <w:rsid w:val="00E97E20"/>
    <w:rsid w:val="00EA592B"/>
    <w:rsid w:val="00EB56FD"/>
    <w:rsid w:val="00EC2225"/>
    <w:rsid w:val="00EC31BA"/>
    <w:rsid w:val="00ED19C5"/>
    <w:rsid w:val="00EE01F3"/>
    <w:rsid w:val="00EE0E4A"/>
    <w:rsid w:val="00EE6121"/>
    <w:rsid w:val="00EE7C84"/>
    <w:rsid w:val="00EF4540"/>
    <w:rsid w:val="00F13650"/>
    <w:rsid w:val="00F14661"/>
    <w:rsid w:val="00F2084C"/>
    <w:rsid w:val="00F40E48"/>
    <w:rsid w:val="00F4199A"/>
    <w:rsid w:val="00F60737"/>
    <w:rsid w:val="00F62E6F"/>
    <w:rsid w:val="00F634E1"/>
    <w:rsid w:val="00F638FE"/>
    <w:rsid w:val="00F7645D"/>
    <w:rsid w:val="00F875D3"/>
    <w:rsid w:val="00F961FC"/>
    <w:rsid w:val="00FA2F9F"/>
    <w:rsid w:val="00FA5CC9"/>
    <w:rsid w:val="00FC0451"/>
    <w:rsid w:val="00FC0746"/>
    <w:rsid w:val="00FC38EC"/>
    <w:rsid w:val="00FD30B8"/>
    <w:rsid w:val="00FE37A1"/>
    <w:rsid w:val="00FE500F"/>
    <w:rsid w:val="00FE6878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31C8"/>
    <w:pPr>
      <w:keepNext/>
      <w:outlineLvl w:val="0"/>
    </w:pPr>
    <w:rPr>
      <w:rFonts w:ascii="Informal Roman" w:hAnsi="Informal Roman" w:cs="Arial"/>
      <w:b/>
      <w:bCs/>
      <w:color w:val="00000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1C8"/>
    <w:rPr>
      <w:rFonts w:ascii="Informal Roman" w:eastAsia="Times New Roman" w:hAnsi="Informal Roman" w:cs="Arial"/>
      <w:b/>
      <w:bCs/>
      <w:color w:val="000000"/>
      <w:sz w:val="28"/>
      <w:szCs w:val="24"/>
    </w:rPr>
  </w:style>
  <w:style w:type="character" w:styleId="Hyperlink">
    <w:name w:val="Hyperlink"/>
    <w:basedOn w:val="DefaultParagraphFont"/>
    <w:uiPriority w:val="99"/>
    <w:rsid w:val="00CE31C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E31C8"/>
    <w:rPr>
      <w:rFonts w:ascii="Arial" w:hAnsi="Arial" w:cs="Arial"/>
      <w:b/>
      <w:lang w:val="en-GB"/>
    </w:rPr>
  </w:style>
  <w:style w:type="character" w:customStyle="1" w:styleId="BodyText2Char">
    <w:name w:val="Body Text 2 Char"/>
    <w:basedOn w:val="DefaultParagraphFont"/>
    <w:link w:val="BodyText2"/>
    <w:rsid w:val="00CE31C8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C8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3B2F17"/>
    <w:rPr>
      <w:rFonts w:ascii="ArialMT" w:eastAsia="ArialMT" w:hint="eastAsia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225"/>
    <w:pPr>
      <w:ind w:left="720"/>
      <w:contextualSpacing/>
    </w:pPr>
  </w:style>
  <w:style w:type="paragraph" w:styleId="NoSpacing">
    <w:name w:val="No Spacing"/>
    <w:uiPriority w:val="1"/>
    <w:qFormat/>
    <w:rsid w:val="0064190B"/>
    <w:pPr>
      <w:spacing w:after="0" w:line="240" w:lineRule="auto"/>
    </w:pPr>
  </w:style>
  <w:style w:type="character" w:customStyle="1" w:styleId="fontstyle21">
    <w:name w:val="fontstyle21"/>
    <w:basedOn w:val="DefaultParagraphFont"/>
    <w:rsid w:val="00A7416A"/>
    <w:rPr>
      <w:rFonts w:ascii="ArialMT" w:eastAsia="ArialMT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4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234932"/>
    <w:rPr>
      <w:rFonts w:ascii="Arial-BoldMT" w:eastAsia="Arial-BoldMT" w:hint="eastAsia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lerk@brading.gov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Smallbones</cp:lastModifiedBy>
  <cp:revision>2</cp:revision>
  <cp:lastPrinted>2019-08-06T08:42:00Z</cp:lastPrinted>
  <dcterms:created xsi:type="dcterms:W3CDTF">2020-01-07T11:11:00Z</dcterms:created>
  <dcterms:modified xsi:type="dcterms:W3CDTF">2020-01-07T11:11:00Z</dcterms:modified>
</cp:coreProperties>
</file>